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C644" w14:textId="77777777" w:rsidR="00042081" w:rsidRDefault="00042081" w:rsidP="00042081">
      <w:pPr>
        <w:rPr>
          <w:b/>
          <w:color w:val="FF0000"/>
          <w:sz w:val="26"/>
          <w:szCs w:val="26"/>
          <w:u w:val="single"/>
        </w:rPr>
      </w:pPr>
    </w:p>
    <w:tbl>
      <w:tblPr>
        <w:tblW w:w="14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217"/>
        <w:gridCol w:w="6366"/>
        <w:gridCol w:w="1053"/>
        <w:gridCol w:w="1054"/>
        <w:gridCol w:w="1288"/>
        <w:gridCol w:w="1477"/>
      </w:tblGrid>
      <w:tr w:rsidR="00727BB8" w:rsidRPr="00727BB8" w14:paraId="33456B12" w14:textId="77777777" w:rsidTr="00246E7C">
        <w:trPr>
          <w:trHeight w:val="647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839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34D6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Podstawa</w:t>
            </w:r>
          </w:p>
        </w:tc>
        <w:tc>
          <w:tcPr>
            <w:tcW w:w="6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CEA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Opis i wyliczenia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DA5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932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EF14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netto [zł]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A1E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727BB8" w:rsidRPr="00727BB8" w14:paraId="4B7B1F0D" w14:textId="77777777" w:rsidTr="00246E7C">
        <w:trPr>
          <w:trHeight w:val="61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5C1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D44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KNNR 5 0701-03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1757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Kopanie rowów dla kabli w sposób ręczny w gruncie kat. IV - roboty obok czynnego pasa jezdni (26-75 poj/h)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332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727BB8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609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20,625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48E5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3536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6F6C71AE" w14:textId="77777777" w:rsidTr="00246E7C">
        <w:trPr>
          <w:trHeight w:val="963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05A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6A0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KNR-W2-01 0702-0201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7B5E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Mechaniczne kopanie rowów pod kable elektroenergetyczne , koparko spycharką 0,15 m</w:t>
            </w:r>
            <w:r w:rsidRPr="00727BB8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. Szerokość rowu do 0,4 m głębokość rowu do 0,8 m grunt kategorii III-IV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AEB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727BB8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C66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185,625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078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C93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0FE714A9" w14:textId="77777777" w:rsidTr="00246E7C">
        <w:trPr>
          <w:trHeight w:val="61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1D58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79A2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KNR 5-10 0301-01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0C52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Nasypywanie warstwy piasku grubości 0.1 m na dno rowu kablowego o szer. do 0.4 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A92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8D9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1070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A6A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5BD8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18D175C7" w14:textId="77777777" w:rsidTr="00246E7C">
        <w:trPr>
          <w:trHeight w:val="918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4AC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3ED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KNNR 5 0702-03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8F13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Zasypywanie rowów dla kabli wykonanych ręcznie w gruncie kat. IV - roboty obok czynnego pasa jezdni (26-75 poj/h)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99C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727BB8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506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206,25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C68D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C7D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25BAAAC1" w14:textId="77777777" w:rsidTr="00246E7C">
        <w:trPr>
          <w:trHeight w:val="61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1CE0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7F1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KNNR 5 0705-01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544B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Ułożenie rur osłonowych z PCW o śr. do 140 mm - roboty obok czynnego pasa jezdni (26-75 poj/h) – DVK 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B144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466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FEC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2F1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3DB3F23C" w14:textId="77777777" w:rsidTr="00246E7C">
        <w:trPr>
          <w:trHeight w:val="466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820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578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0723-02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C218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Przewiert mechaniczny dla rury o średnicy do 125 mm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C37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C27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301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E34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34A7A4B9" w14:textId="77777777" w:rsidTr="00246E7C">
        <w:trPr>
          <w:trHeight w:val="963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C0A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FD92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5-0707-03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8C46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Układanie kabli o masie do 2.0 kg/m w rowach kablowych ręcznie – roboty obok czynnego pasa jezdni (26-75 poj./h) – YAKY 4x16mm</w:t>
            </w:r>
            <w:r w:rsidRPr="00727BB8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4926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0A0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E66F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0932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5CD47A61" w14:textId="77777777" w:rsidTr="00246E7C">
        <w:trPr>
          <w:trHeight w:val="662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13B8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2A65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KNR 5-08 0608-07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5982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Układanie bednarki w rowach kablowych – bednarka do 120 mm</w:t>
            </w:r>
            <w:r w:rsidRPr="00727BB8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8A98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D62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E74B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4008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7DFAA395" w14:textId="77777777" w:rsidTr="00246E7C">
        <w:trPr>
          <w:trHeight w:val="602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BE7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E1C5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KNR 5-10 0809-1-100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31E9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Mechaniczne pogrążanie uziomów pionowych prętowych. Grunt kat. III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8E55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592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F3D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CA82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75430E26" w14:textId="77777777" w:rsidTr="00246E7C">
        <w:trPr>
          <w:trHeight w:val="361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27A7A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14ACD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61F5" w14:textId="77777777" w:rsidR="00727BB8" w:rsidRPr="00727BB8" w:rsidRDefault="00727BB8" w:rsidP="00727BB8">
            <w:pPr>
              <w:spacing w:after="0" w:line="240" w:lineRule="auto"/>
              <w:rPr>
                <w:rFonts w:ascii="Simplified Arabic Fixed" w:eastAsia="Times New Roman" w:hAnsi="Simplified Arabic Fixed" w:cs="Simplified Arabic Fixed"/>
                <w:color w:val="000000"/>
                <w:lang w:eastAsia="pl-PL"/>
              </w:rPr>
            </w:pPr>
            <w:r w:rsidRPr="00727BB8">
              <w:rPr>
                <w:rFonts w:ascii="Simplified Arabic Fixed" w:eastAsia="Times New Roman" w:hAnsi="Simplified Arabic Fixed" w:cs="Simplified Arabic Fixed" w:hint="cs"/>
                <w:color w:val="000000"/>
                <w:lang w:eastAsia="pl-PL"/>
              </w:rPr>
              <w:t>Ø</w:t>
            </w: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16mm/3m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DB26A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29879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04B06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B02B1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7BB8" w:rsidRPr="00727BB8" w14:paraId="79EA75B8" w14:textId="77777777" w:rsidTr="00246E7C">
        <w:trPr>
          <w:trHeight w:val="61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BD72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78C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KSNR 5 1001-01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7D9A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Montaż i stawianie słupów oświetleniowych o masie do 100 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5AD5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67B5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6BC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E07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66A985F8" w14:textId="77777777" w:rsidTr="00246E7C">
        <w:trPr>
          <w:trHeight w:val="918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060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5A38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KSNR 5 1003-03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CCBD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Montaż przewodów do opraw oświetleniowych – wciąganie w słupy, rury osłonowe i wysięgniki przy wysokości latarń do 10 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69E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2E9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547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CA6D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2BC34C1C" w14:textId="77777777" w:rsidTr="00246E7C">
        <w:trPr>
          <w:trHeight w:val="542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7B26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248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KNR-W 5-10 1001-03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A3C3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Montaż złącz izolacyjnych słupowych IZK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63C2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BCF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AE50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F0C9A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2B3E9792" w14:textId="77777777" w:rsidTr="00246E7C">
        <w:trPr>
          <w:trHeight w:val="542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91A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B34D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1004-02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6ACF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Montaż opraw oświetlenia zewnętrznego na wysięgniku – oprawa LED  56W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7F3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FA30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D1AB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3282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3CC5453F" w14:textId="77777777" w:rsidTr="00246E7C">
        <w:trPr>
          <w:trHeight w:val="61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7690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207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0907-05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713D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Mechaniczne pogrążanie uziomów pionowych prętowych w gruncie kat. III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FC5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6A04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1D4D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0AE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00C9132C" w14:textId="77777777" w:rsidTr="00246E7C">
        <w:trPr>
          <w:trHeight w:val="316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543B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4D2D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analiza indywidualna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8700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Montaż głowic czopowych EK 186/110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C1B2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BA6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F5F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BCB4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1215A7C5" w14:textId="77777777" w:rsidTr="00246E7C">
        <w:trPr>
          <w:trHeight w:val="316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20ED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08C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analiza indywidualna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8A92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Montaż głowic czteropalczastych AK4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E4A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67F5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1B2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E915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761BF2FF" w14:textId="77777777" w:rsidTr="00246E7C">
        <w:trPr>
          <w:trHeight w:val="918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DB9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7A4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0726-10   analogia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FADD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Zarobienie na sucho końca kabla 4-żyłowego o przekroju żył do 50 mm2 na napięcie do 1 kV o izolacji i powłoce z tworzyw sztucznych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E0E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D7F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9EC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6BDD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4AE57B97" w14:textId="77777777" w:rsidTr="00246E7C">
        <w:trPr>
          <w:trHeight w:val="61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0830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F47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1301-02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BA64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Sprawdzenie i pomiar 3-fazowego obwodu elektrycznego niskiego napięcia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9906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pomiar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370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A638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8A88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25D61D2B" w14:textId="77777777" w:rsidTr="00246E7C">
        <w:trPr>
          <w:trHeight w:val="316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372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CC0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Kalkulacja własna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27F4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Pomiar natężenia oświetlenia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809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pomiar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657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51F4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D66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234FEAE0" w14:textId="77777777" w:rsidTr="00246E7C">
        <w:trPr>
          <w:trHeight w:val="316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494C" w14:textId="585086ED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0233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9E43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Kalkulacja własna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25EB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Obsługa geodezyjna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56FB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pomiar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8DE9" w14:textId="0A8D98B1" w:rsidR="00727BB8" w:rsidRPr="00727BB8" w:rsidRDefault="002B0B40" w:rsidP="002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="002D63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FC5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A31A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658A6002" w14:textId="77777777" w:rsidTr="00246E7C">
        <w:trPr>
          <w:trHeight w:val="316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5BFB" w14:textId="709A869F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023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8666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Kalkulacja własna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3C534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Uruchomienie oświetlenia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1470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F1AE2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7182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792D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1771DB3B" w14:textId="77777777" w:rsidTr="00246E7C">
        <w:trPr>
          <w:trHeight w:val="316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1541" w14:textId="63967B8C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0233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20F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Kalkulacja własna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CD44C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organizacji ruchu na czas prowadzenia robót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90C2C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kpl.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4E66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BEE8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9AA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04DE3BEA" w14:textId="77777777" w:rsidTr="00246E7C">
        <w:trPr>
          <w:trHeight w:val="61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2DFE" w14:textId="0D3520CE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0233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2EA9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Kalkulacja własna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BC484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Opłata za zajęcie pasa drogowego na czas prowadzenia robót.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EBB7E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BABD0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18A4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0966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7BB8" w:rsidRPr="00727BB8" w14:paraId="565F966C" w14:textId="77777777" w:rsidTr="00246E7C">
        <w:trPr>
          <w:trHeight w:val="552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39C7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62DA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440C" w14:textId="77777777" w:rsidR="00727BB8" w:rsidRPr="00727BB8" w:rsidRDefault="00727BB8" w:rsidP="00727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66E21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C5DF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ECB5" w14:textId="77777777" w:rsidR="00727BB8" w:rsidRPr="00727BB8" w:rsidRDefault="00727BB8" w:rsidP="00727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7B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7938B80" w14:textId="77777777" w:rsidR="00BD279D" w:rsidRDefault="00BD279D" w:rsidP="005B4C4C"/>
    <w:sectPr w:rsidR="00BD279D" w:rsidSect="00902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52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C4E47" w14:textId="77777777" w:rsidR="00760A58" w:rsidRDefault="00760A58" w:rsidP="005B4C4C">
      <w:pPr>
        <w:spacing w:after="0" w:line="240" w:lineRule="auto"/>
      </w:pPr>
      <w:r>
        <w:separator/>
      </w:r>
    </w:p>
  </w:endnote>
  <w:endnote w:type="continuationSeparator" w:id="0">
    <w:p w14:paraId="361B9740" w14:textId="77777777" w:rsidR="00760A58" w:rsidRDefault="00760A58" w:rsidP="005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AEF6" w14:textId="77777777" w:rsidR="00EF6184" w:rsidRDefault="00EF6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82E9" w14:textId="77777777" w:rsidR="00EF6184" w:rsidRDefault="00EF6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76DC" w14:textId="77777777" w:rsidR="00EF6184" w:rsidRDefault="00EF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3050B" w14:textId="77777777" w:rsidR="00760A58" w:rsidRDefault="00760A58" w:rsidP="005B4C4C">
      <w:pPr>
        <w:spacing w:after="0" w:line="240" w:lineRule="auto"/>
      </w:pPr>
      <w:r>
        <w:separator/>
      </w:r>
    </w:p>
  </w:footnote>
  <w:footnote w:type="continuationSeparator" w:id="0">
    <w:p w14:paraId="6D72DEE8" w14:textId="77777777" w:rsidR="00760A58" w:rsidRDefault="00760A58" w:rsidP="005B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3E97" w14:textId="77777777" w:rsidR="00EF6184" w:rsidRDefault="00EF6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7D93" w14:textId="21519EA6" w:rsidR="005B4C4C" w:rsidRPr="005B4C4C" w:rsidRDefault="005B4C4C" w:rsidP="00747D41">
    <w:pPr>
      <w:pStyle w:val="Nagwek"/>
      <w:rPr>
        <w:b/>
        <w:sz w:val="32"/>
      </w:rPr>
    </w:pPr>
  </w:p>
  <w:p w14:paraId="61BC1405" w14:textId="77777777" w:rsidR="005B4C4C" w:rsidRDefault="005B4C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B915" w14:textId="49FD1243" w:rsidR="00246E7C" w:rsidRDefault="005B4C4C" w:rsidP="005B4C4C">
    <w:pPr>
      <w:pStyle w:val="Nagwek"/>
      <w:jc w:val="center"/>
      <w:rPr>
        <w:b/>
        <w:sz w:val="32"/>
      </w:rPr>
    </w:pPr>
    <w:r w:rsidRPr="005B4C4C">
      <w:rPr>
        <w:b/>
        <w:sz w:val="32"/>
      </w:rPr>
      <w:t xml:space="preserve">Załącznik nr </w:t>
    </w:r>
    <w:r w:rsidR="00EF6184">
      <w:rPr>
        <w:b/>
        <w:sz w:val="32"/>
      </w:rPr>
      <w:t>8</w:t>
    </w:r>
    <w:r w:rsidRPr="005B4C4C">
      <w:rPr>
        <w:b/>
        <w:sz w:val="32"/>
      </w:rPr>
      <w:t xml:space="preserve"> – </w:t>
    </w:r>
    <w:r>
      <w:rPr>
        <w:b/>
        <w:sz w:val="32"/>
      </w:rPr>
      <w:t>Z</w:t>
    </w:r>
    <w:r w:rsidRPr="005B4C4C">
      <w:rPr>
        <w:b/>
        <w:sz w:val="32"/>
      </w:rPr>
      <w:t>estawienie robót budowlanych</w:t>
    </w:r>
    <w:r w:rsidR="009024D1">
      <w:rPr>
        <w:b/>
        <w:sz w:val="32"/>
      </w:rPr>
      <w:t>:</w:t>
    </w:r>
    <w:r w:rsidR="005369D7">
      <w:rPr>
        <w:b/>
        <w:sz w:val="32"/>
      </w:rPr>
      <w:t xml:space="preserve"> </w:t>
    </w:r>
    <w:r w:rsidR="00B00F90">
      <w:rPr>
        <w:b/>
        <w:sz w:val="32"/>
      </w:rPr>
      <w:t xml:space="preserve">ul. </w:t>
    </w:r>
    <w:r w:rsidR="003E104B">
      <w:rPr>
        <w:b/>
        <w:sz w:val="32"/>
      </w:rPr>
      <w:t>Sportowa</w:t>
    </w:r>
    <w:r w:rsidR="009024D1">
      <w:rPr>
        <w:b/>
        <w:sz w:val="32"/>
      </w:rPr>
      <w:t xml:space="preserve"> Dobroń</w:t>
    </w:r>
    <w:r w:rsidR="003E104B">
      <w:rPr>
        <w:b/>
        <w:sz w:val="32"/>
      </w:rPr>
      <w:t xml:space="preserve">, </w:t>
    </w:r>
    <w:r w:rsidR="009024D1">
      <w:rPr>
        <w:b/>
        <w:sz w:val="32"/>
      </w:rPr>
      <w:t>Łąkowa</w:t>
    </w:r>
    <w:r w:rsidR="00BB4D22">
      <w:rPr>
        <w:b/>
        <w:sz w:val="32"/>
      </w:rPr>
      <w:t> </w:t>
    </w:r>
    <w:r w:rsidR="009024D1">
      <w:rPr>
        <w:b/>
        <w:sz w:val="32"/>
      </w:rPr>
      <w:t>Przygoń, Barycz</w:t>
    </w:r>
    <w:r w:rsidR="003E104B">
      <w:rPr>
        <w:b/>
        <w:sz w:val="32"/>
      </w:rPr>
      <w:t xml:space="preserve"> </w:t>
    </w:r>
  </w:p>
  <w:p w14:paraId="249F66DE" w14:textId="6999FEE0" w:rsidR="005B4C4C" w:rsidRPr="005B4C4C" w:rsidRDefault="003E104B" w:rsidP="005B4C4C">
    <w:pPr>
      <w:pStyle w:val="Nagwek"/>
      <w:jc w:val="center"/>
      <w:rPr>
        <w:b/>
        <w:sz w:val="32"/>
      </w:rPr>
    </w:pPr>
    <w:r>
      <w:rPr>
        <w:b/>
        <w:sz w:val="32"/>
      </w:rPr>
      <w:t>gm. Dobroń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22"/>
    <w:rsid w:val="00042081"/>
    <w:rsid w:val="00050E58"/>
    <w:rsid w:val="000556E7"/>
    <w:rsid w:val="00145659"/>
    <w:rsid w:val="001A6200"/>
    <w:rsid w:val="001B781E"/>
    <w:rsid w:val="001D3E5F"/>
    <w:rsid w:val="001D404A"/>
    <w:rsid w:val="001D4460"/>
    <w:rsid w:val="001F10FE"/>
    <w:rsid w:val="001F1C06"/>
    <w:rsid w:val="0021746B"/>
    <w:rsid w:val="00217CE6"/>
    <w:rsid w:val="00217F43"/>
    <w:rsid w:val="00230008"/>
    <w:rsid w:val="00246E7C"/>
    <w:rsid w:val="002A56D8"/>
    <w:rsid w:val="002B0B40"/>
    <w:rsid w:val="002B0BC4"/>
    <w:rsid w:val="002D6301"/>
    <w:rsid w:val="002E2C73"/>
    <w:rsid w:val="0032657C"/>
    <w:rsid w:val="003A51AB"/>
    <w:rsid w:val="003D5970"/>
    <w:rsid w:val="003E104B"/>
    <w:rsid w:val="003F0413"/>
    <w:rsid w:val="00433038"/>
    <w:rsid w:val="00450FDA"/>
    <w:rsid w:val="004B5307"/>
    <w:rsid w:val="004D3644"/>
    <w:rsid w:val="005369D7"/>
    <w:rsid w:val="00544CB5"/>
    <w:rsid w:val="00551D46"/>
    <w:rsid w:val="005673A7"/>
    <w:rsid w:val="005934E3"/>
    <w:rsid w:val="005A4422"/>
    <w:rsid w:val="005B4C4C"/>
    <w:rsid w:val="005D763E"/>
    <w:rsid w:val="00635B31"/>
    <w:rsid w:val="006579DC"/>
    <w:rsid w:val="00693D57"/>
    <w:rsid w:val="006C136A"/>
    <w:rsid w:val="0071040D"/>
    <w:rsid w:val="00727BB8"/>
    <w:rsid w:val="00747D41"/>
    <w:rsid w:val="00760A58"/>
    <w:rsid w:val="00781E5A"/>
    <w:rsid w:val="0079176B"/>
    <w:rsid w:val="007D6DD0"/>
    <w:rsid w:val="007E1EEC"/>
    <w:rsid w:val="00850CA7"/>
    <w:rsid w:val="00867B99"/>
    <w:rsid w:val="008B2357"/>
    <w:rsid w:val="008D277A"/>
    <w:rsid w:val="008D586B"/>
    <w:rsid w:val="008E7A3D"/>
    <w:rsid w:val="009024D1"/>
    <w:rsid w:val="0090691D"/>
    <w:rsid w:val="00936491"/>
    <w:rsid w:val="009B11D6"/>
    <w:rsid w:val="009F0B21"/>
    <w:rsid w:val="009F33BB"/>
    <w:rsid w:val="00AB4A51"/>
    <w:rsid w:val="00AD22E0"/>
    <w:rsid w:val="00AE0AD3"/>
    <w:rsid w:val="00AF1E5F"/>
    <w:rsid w:val="00B00F90"/>
    <w:rsid w:val="00B021E1"/>
    <w:rsid w:val="00B409A4"/>
    <w:rsid w:val="00BB4D22"/>
    <w:rsid w:val="00BD279D"/>
    <w:rsid w:val="00C02336"/>
    <w:rsid w:val="00C623D2"/>
    <w:rsid w:val="00CA6204"/>
    <w:rsid w:val="00CB68ED"/>
    <w:rsid w:val="00D50C3A"/>
    <w:rsid w:val="00D64444"/>
    <w:rsid w:val="00DA1EC8"/>
    <w:rsid w:val="00DD1ACB"/>
    <w:rsid w:val="00DF0820"/>
    <w:rsid w:val="00E36DF6"/>
    <w:rsid w:val="00EB0D9E"/>
    <w:rsid w:val="00EB5DFC"/>
    <w:rsid w:val="00EF4074"/>
    <w:rsid w:val="00EF6184"/>
    <w:rsid w:val="00F07810"/>
    <w:rsid w:val="00F63F4F"/>
    <w:rsid w:val="00F64A58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2194"/>
  <w15:chartTrackingRefBased/>
  <w15:docId w15:val="{16A8AD54-3213-44F4-A20D-A45DE7A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C4C"/>
  </w:style>
  <w:style w:type="paragraph" w:styleId="Stopka">
    <w:name w:val="footer"/>
    <w:basedOn w:val="Normalny"/>
    <w:link w:val="StopkaZnak"/>
    <w:uiPriority w:val="99"/>
    <w:unhideWhenUsed/>
    <w:rsid w:val="005B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User</cp:lastModifiedBy>
  <cp:revision>18</cp:revision>
  <cp:lastPrinted>2019-04-03T07:48:00Z</cp:lastPrinted>
  <dcterms:created xsi:type="dcterms:W3CDTF">2019-02-25T10:14:00Z</dcterms:created>
  <dcterms:modified xsi:type="dcterms:W3CDTF">2020-05-07T12:39:00Z</dcterms:modified>
</cp:coreProperties>
</file>